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704D2EA6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  <w:bookmarkStart w:id="0" w:name="_GoBack"/>
      <w:bookmarkEnd w:id="0"/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7E566567" w:rsidR="00C2643E" w:rsidRDefault="00C2643E" w:rsidP="00663987">
      <w:pPr>
        <w:rPr>
          <w:rFonts w:ascii="Arial" w:hAnsi="Arial" w:cs="Arial"/>
          <w:lang w:eastAsia="ko-KR"/>
        </w:rPr>
      </w:pPr>
    </w:p>
    <w:p w14:paraId="4B12D502" w14:textId="7F37CF0F" w:rsidR="00C2643E" w:rsidRPr="00E45125" w:rsidRDefault="0036568B" w:rsidP="00663987">
      <w:pPr>
        <w:rPr>
          <w:rFonts w:ascii="Arial" w:hAnsi="Arial" w:cs="Arial"/>
          <w:color w:val="000000" w:themeColor="text1"/>
          <w:lang w:val="en-US"/>
        </w:rPr>
      </w:pPr>
      <w:r w:rsidRPr="00E45125">
        <w:rPr>
          <w:rFonts w:ascii="Arial" w:hAnsi="Arial" w:cs="Arial"/>
          <w:color w:val="000000" w:themeColor="text1"/>
          <w:lang w:eastAsia="ko-KR"/>
        </w:rPr>
        <w:t xml:space="preserve">In addition to the above, </w:t>
      </w:r>
      <w:r w:rsidR="001167A9" w:rsidRPr="00E45125">
        <w:rPr>
          <w:rFonts w:ascii="Arial" w:hAnsi="Arial" w:cs="Arial"/>
          <w:color w:val="000000" w:themeColor="text1"/>
          <w:lang w:eastAsia="ko-KR"/>
        </w:rPr>
        <w:t xml:space="preserve">SA2 would kindly remind that, as </w:t>
      </w:r>
      <w:r w:rsidR="00F85ED0">
        <w:rPr>
          <w:rFonts w:ascii="Arial" w:hAnsi="Arial" w:cs="Arial"/>
          <w:color w:val="000000" w:themeColor="text1"/>
          <w:lang w:eastAsia="ko-KR"/>
        </w:rPr>
        <w:t>detailed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1167A9" w:rsidRPr="00E45125">
        <w:rPr>
          <w:rFonts w:ascii="Arial" w:hAnsi="Arial" w:cs="Arial"/>
          <w:color w:val="000000" w:themeColor="text1"/>
          <w:lang w:eastAsia="ko-KR"/>
        </w:rPr>
        <w:t xml:space="preserve">in S2-2008307, </w:t>
      </w:r>
      <w:r w:rsidR="001167A9" w:rsidRPr="00E45125">
        <w:rPr>
          <w:rFonts w:ascii="Arial" w:hAnsi="Arial" w:cs="Arial"/>
          <w:iCs/>
          <w:color w:val="000000" w:themeColor="text1"/>
          <w:lang w:eastAsia="ko-KR"/>
        </w:rPr>
        <w:t xml:space="preserve">in some scenarios with </w:t>
      </w:r>
      <w:r w:rsidRPr="00E45125">
        <w:rPr>
          <w:rFonts w:ascii="Arial" w:hAnsi="Arial" w:cs="Arial"/>
          <w:iCs/>
          <w:color w:val="000000" w:themeColor="text1"/>
          <w:lang w:eastAsia="ko-KR"/>
        </w:rPr>
        <w:t xml:space="preserve">NR </w:t>
      </w:r>
      <w:r w:rsidR="001167A9" w:rsidRPr="00E45125">
        <w:rPr>
          <w:rFonts w:ascii="Arial" w:hAnsi="Arial" w:cs="Arial"/>
          <w:iCs/>
          <w:color w:val="000000" w:themeColor="text1"/>
          <w:lang w:eastAsia="ko-KR"/>
        </w:rPr>
        <w:t xml:space="preserve">satellite access </w:t>
      </w:r>
      <w:r w:rsidR="00F85ED0">
        <w:rPr>
          <w:rFonts w:ascii="Arial" w:hAnsi="Arial" w:cs="Arial"/>
          <w:iCs/>
          <w:color w:val="000000" w:themeColor="text1"/>
          <w:lang w:eastAsia="ko-KR"/>
        </w:rPr>
        <w:t xml:space="preserve">providing </w:t>
      </w:r>
      <w:r w:rsidRPr="00E45125">
        <w:rPr>
          <w:rFonts w:ascii="Arial" w:hAnsi="Arial" w:cs="Arial"/>
          <w:iCs/>
          <w:color w:val="000000" w:themeColor="text1"/>
          <w:lang w:eastAsia="ko-KR"/>
        </w:rPr>
        <w:t>cell</w:t>
      </w:r>
      <w:r w:rsidR="00F85ED0">
        <w:rPr>
          <w:rFonts w:ascii="Arial" w:hAnsi="Arial" w:cs="Arial"/>
          <w:iCs/>
          <w:color w:val="000000" w:themeColor="text1"/>
          <w:lang w:eastAsia="ko-KR"/>
        </w:rPr>
        <w:t>s</w:t>
      </w:r>
      <w:r w:rsidRPr="00E45125">
        <w:rPr>
          <w:rFonts w:ascii="Arial" w:hAnsi="Arial" w:cs="Arial"/>
          <w:iCs/>
          <w:color w:val="000000" w:themeColor="text1"/>
          <w:lang w:eastAsia="ko-KR"/>
        </w:rPr>
        <w:t xml:space="preserve"> with super-national coverage area, </w:t>
      </w:r>
      <w:r w:rsidR="001167A9" w:rsidRPr="00E45125">
        <w:rPr>
          <w:rFonts w:ascii="Arial" w:hAnsi="Arial" w:cs="Arial"/>
          <w:iCs/>
          <w:color w:val="000000" w:themeColor="text1"/>
          <w:lang w:eastAsia="ko-KR"/>
        </w:rPr>
        <w:t xml:space="preserve">the network </w:t>
      </w:r>
      <w:r w:rsidRPr="00E45125">
        <w:rPr>
          <w:rFonts w:ascii="Arial" w:hAnsi="Arial" w:cs="Arial"/>
          <w:iCs/>
          <w:color w:val="000000" w:themeColor="text1"/>
          <w:lang w:eastAsia="ko-KR"/>
        </w:rPr>
        <w:t>need</w:t>
      </w:r>
      <w:r w:rsidR="001167A9" w:rsidRPr="00E45125">
        <w:rPr>
          <w:rFonts w:ascii="Arial" w:hAnsi="Arial" w:cs="Arial"/>
          <w:iCs/>
          <w:color w:val="000000" w:themeColor="text1"/>
          <w:lang w:eastAsia="ko-KR"/>
        </w:rPr>
        <w:t xml:space="preserve"> to determine the UE location with </w:t>
      </w:r>
      <w:r w:rsidRPr="00E45125">
        <w:rPr>
          <w:rFonts w:ascii="Arial" w:hAnsi="Arial" w:cs="Arial"/>
          <w:iCs/>
          <w:color w:val="000000" w:themeColor="text1"/>
          <w:lang w:eastAsia="ko-KR"/>
        </w:rPr>
        <w:t xml:space="preserve">higher </w:t>
      </w:r>
      <w:r w:rsidR="001167A9" w:rsidRPr="00E45125">
        <w:rPr>
          <w:rFonts w:ascii="Arial" w:hAnsi="Arial" w:cs="Arial"/>
          <w:iCs/>
          <w:color w:val="000000" w:themeColor="text1"/>
          <w:lang w:eastAsia="ko-KR"/>
        </w:rPr>
        <w:t>accuracy</w:t>
      </w:r>
      <w:r w:rsidR="00F85ED0">
        <w:rPr>
          <w:rFonts w:ascii="Arial" w:hAnsi="Arial" w:cs="Arial"/>
          <w:iCs/>
          <w:color w:val="000000" w:themeColor="text1"/>
          <w:lang w:eastAsia="ko-KR"/>
        </w:rPr>
        <w:t xml:space="preserve">. </w:t>
      </w:r>
      <w:r w:rsidR="00ED38F4">
        <w:rPr>
          <w:rFonts w:ascii="Arial" w:hAnsi="Arial" w:cs="Arial"/>
          <w:iCs/>
          <w:color w:val="000000" w:themeColor="text1"/>
          <w:lang w:eastAsia="ko-KR"/>
        </w:rPr>
        <w:t>Hence,</w:t>
      </w:r>
      <w:r w:rsidR="00F85ED0">
        <w:rPr>
          <w:rFonts w:ascii="Arial" w:hAnsi="Arial" w:cs="Arial"/>
          <w:iCs/>
          <w:color w:val="000000" w:themeColor="text1"/>
          <w:lang w:eastAsia="ko-KR"/>
        </w:rPr>
        <w:t xml:space="preserve"> the </w:t>
      </w:r>
      <w:r w:rsidR="00750D64">
        <w:rPr>
          <w:rFonts w:ascii="Arial" w:hAnsi="Arial" w:cs="Arial"/>
          <w:iCs/>
          <w:color w:val="000000" w:themeColor="text1"/>
          <w:lang w:eastAsia="ko-KR"/>
        </w:rPr>
        <w:t>Cell</w:t>
      </w:r>
      <w:r w:rsidR="00F85ED0">
        <w:rPr>
          <w:rFonts w:ascii="Arial" w:hAnsi="Arial" w:cs="Arial"/>
          <w:iCs/>
          <w:color w:val="000000" w:themeColor="text1"/>
          <w:lang w:eastAsia="ko-KR"/>
        </w:rPr>
        <w:t xml:space="preserve"> </w:t>
      </w:r>
      <w:r w:rsidR="00750D64">
        <w:rPr>
          <w:rFonts w:ascii="Arial" w:hAnsi="Arial" w:cs="Arial"/>
          <w:iCs/>
          <w:color w:val="000000" w:themeColor="text1"/>
          <w:lang w:eastAsia="ko-KR"/>
        </w:rPr>
        <w:t>ID</w:t>
      </w:r>
      <w:r w:rsidR="00F85ED0">
        <w:rPr>
          <w:rFonts w:ascii="Arial" w:hAnsi="Arial" w:cs="Arial"/>
          <w:iCs/>
          <w:color w:val="000000" w:themeColor="text1"/>
          <w:lang w:eastAsia="ko-KR"/>
        </w:rPr>
        <w:t xml:space="preserve"> is not sufficient</w:t>
      </w:r>
      <w:r w:rsidR="00750D64">
        <w:rPr>
          <w:rFonts w:ascii="Arial" w:hAnsi="Arial" w:cs="Arial"/>
          <w:iCs/>
          <w:color w:val="000000" w:themeColor="text1"/>
          <w:lang w:eastAsia="ko-KR"/>
        </w:rPr>
        <w:t>.</w:t>
      </w:r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77777777" w:rsidR="00ED2959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 xml:space="preserve">Question 2: RAN2 would like to ask </w:t>
      </w:r>
      <w:r>
        <w:rPr>
          <w:rFonts w:ascii="Arial" w:eastAsia="SimSun" w:hAnsi="Arial" w:cs="Arial" w:hint="eastAsia"/>
          <w:b/>
          <w:lang w:val="en-US" w:eastAsia="zh-CN"/>
        </w:rPr>
        <w:t xml:space="preserve">SA3 and </w:t>
      </w:r>
      <w:r>
        <w:rPr>
          <w:rFonts w:ascii="Arial" w:eastAsia="Malgun Gothic" w:hAnsi="Arial" w:cs="Arial"/>
          <w:b/>
          <w:lang w:eastAsia="ko-KR"/>
        </w:rPr>
        <w:t>SA3-LI to confirm whether A-GNSS based UE location information, i.e. computed at network using A-GNSS based measurements provided by UE, or computed by UE, can be considered reliable e.g. for lawful interception.</w:t>
      </w:r>
    </w:p>
    <w:p w14:paraId="73E204FE" w14:textId="77777777" w:rsidR="001167A9" w:rsidRDefault="001167A9" w:rsidP="00CE0661">
      <w:pPr>
        <w:pStyle w:val="B1"/>
        <w:ind w:left="0" w:firstLine="0"/>
        <w:rPr>
          <w:rFonts w:cs="Arial"/>
          <w:b/>
          <w:color w:val="00B0F0"/>
        </w:rPr>
      </w:pPr>
    </w:p>
    <w:p w14:paraId="617B8E71" w14:textId="4C159AD7" w:rsidR="0031044A" w:rsidRPr="00E45125" w:rsidRDefault="00ED2959" w:rsidP="00CE0661">
      <w:pPr>
        <w:pStyle w:val="B1"/>
        <w:ind w:left="0" w:firstLine="0"/>
        <w:rPr>
          <w:rFonts w:cs="Arial"/>
          <w:b/>
          <w:color w:val="000000" w:themeColor="text1"/>
        </w:rPr>
      </w:pPr>
      <w:r w:rsidRPr="00E45125">
        <w:rPr>
          <w:rFonts w:cs="Arial"/>
          <w:b/>
          <w:color w:val="000000" w:themeColor="text1"/>
        </w:rPr>
        <w:t>Comment from SA2:</w:t>
      </w:r>
    </w:p>
    <w:p w14:paraId="4F97FD82" w14:textId="77777777" w:rsidR="00ED2959" w:rsidRDefault="00ED2959" w:rsidP="00CE0661">
      <w:pPr>
        <w:pStyle w:val="B1"/>
        <w:ind w:left="0" w:firstLine="0"/>
        <w:rPr>
          <w:rFonts w:cs="Arial"/>
        </w:rPr>
      </w:pPr>
    </w:p>
    <w:p w14:paraId="7F25945E" w14:textId="2C11D602" w:rsidR="00DF692B" w:rsidRDefault="00DF692B" w:rsidP="00DF692B">
      <w:pPr>
        <w:pStyle w:val="B1"/>
        <w:ind w:left="0" w:firstLine="0"/>
        <w:rPr>
          <w:rFonts w:cs="Arial"/>
          <w:lang w:eastAsia="ko-KR"/>
        </w:rPr>
      </w:pPr>
      <w:r>
        <w:rPr>
          <w:rFonts w:cs="Arial"/>
        </w:rPr>
        <w:t xml:space="preserve">SA2 confirms </w:t>
      </w:r>
      <w:r>
        <w:rPr>
          <w:rFonts w:cs="Arial"/>
          <w:lang w:eastAsia="ko-KR"/>
        </w:rPr>
        <w:t xml:space="preserve">that </w:t>
      </w:r>
      <w:r w:rsidR="00034A45">
        <w:rPr>
          <w:rFonts w:cs="Arial"/>
          <w:lang w:eastAsia="ko-KR"/>
        </w:rPr>
        <w:t xml:space="preserve">a </w:t>
      </w:r>
      <w:r>
        <w:rPr>
          <w:rFonts w:cs="Arial"/>
          <w:lang w:eastAsia="ko-KR"/>
        </w:rPr>
        <w:t xml:space="preserve">reliable </w:t>
      </w:r>
      <w:r w:rsidR="00034A45">
        <w:rPr>
          <w:rFonts w:cs="Arial"/>
          <w:lang w:eastAsia="ko-KR"/>
        </w:rPr>
        <w:t xml:space="preserve">UE </w:t>
      </w:r>
      <w:r>
        <w:rPr>
          <w:rFonts w:cs="Arial"/>
          <w:lang w:eastAsia="ko-KR"/>
        </w:rPr>
        <w:t xml:space="preserve">location is assumed mandatory for </w:t>
      </w:r>
      <w:r w:rsidR="00034A45">
        <w:rPr>
          <w:rFonts w:cs="Arial"/>
          <w:lang w:eastAsia="ko-KR"/>
        </w:rPr>
        <w:t xml:space="preserve">a </w:t>
      </w:r>
      <w:r>
        <w:rPr>
          <w:rFonts w:cs="Arial"/>
          <w:lang w:eastAsia="ko-KR"/>
        </w:rPr>
        <w:t xml:space="preserve">CN </w:t>
      </w:r>
      <w:r w:rsidR="00034A45">
        <w:rPr>
          <w:rFonts w:cs="Arial"/>
          <w:lang w:eastAsia="ko-KR"/>
        </w:rPr>
        <w:t>supporting</w:t>
      </w:r>
      <w:r>
        <w:rPr>
          <w:rFonts w:cs="Arial"/>
          <w:lang w:eastAsia="ko-KR"/>
        </w:rPr>
        <w:t xml:space="preserve"> NTN. SA2 expects that SA3 or SA3-LI can provide a more informed response to this question. </w:t>
      </w:r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0529414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16313866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FCF2A" w14:textId="77777777" w:rsidR="005F11DC" w:rsidRDefault="005F11DC">
      <w:r>
        <w:separator/>
      </w:r>
    </w:p>
  </w:endnote>
  <w:endnote w:type="continuationSeparator" w:id="0">
    <w:p w14:paraId="41D88E1D" w14:textId="77777777" w:rsidR="005F11DC" w:rsidRDefault="005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E5425" w14:textId="77777777" w:rsidR="005F11DC" w:rsidRDefault="005F11DC">
      <w:r>
        <w:separator/>
      </w:r>
    </w:p>
  </w:footnote>
  <w:footnote w:type="continuationSeparator" w:id="0">
    <w:p w14:paraId="38761340" w14:textId="77777777" w:rsidR="005F11DC" w:rsidRDefault="005F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68DA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B40E3"/>
    <w:rsid w:val="007C4A0B"/>
    <w:rsid w:val="007E4420"/>
    <w:rsid w:val="007F315F"/>
    <w:rsid w:val="00813E41"/>
    <w:rsid w:val="00827CC3"/>
    <w:rsid w:val="00842264"/>
    <w:rsid w:val="00860714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1782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jy14</cp:lastModifiedBy>
  <cp:revision>4</cp:revision>
  <cp:lastPrinted>2002-04-23T07:10:00Z</cp:lastPrinted>
  <dcterms:created xsi:type="dcterms:W3CDTF">2021-04-02T10:13:00Z</dcterms:created>
  <dcterms:modified xsi:type="dcterms:W3CDTF">2021-04-02T10:14:00Z</dcterms:modified>
</cp:coreProperties>
</file>